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9277AE" w:rsidRPr="00203064" w:rsidRDefault="009277AE" w:rsidP="009277AE">
      <w:pPr>
        <w:shd w:val="clear" w:color="auto" w:fill="F7CAAC" w:themeFill="accent2" w:themeFillTint="66"/>
        <w:spacing w:before="120" w:after="0"/>
        <w:jc w:val="both"/>
        <w:rPr>
          <w:rFonts w:asciiTheme="minorHAnsi" w:hAnsiTheme="minorHAnsi"/>
          <w:b/>
        </w:rPr>
      </w:pPr>
      <w:r w:rsidRPr="00203064">
        <w:rPr>
          <w:rFonts w:asciiTheme="minorHAnsi" w:hAnsiTheme="minorHAnsi"/>
          <w:b/>
        </w:rPr>
        <w:t>Zagospodarowanie terenu poprzez budowę elementów małej architektury o charakterze rekreacyjnym w miejscowościach Ujazd, Bronisławów, Józefin, Zaosie w gminie Ujazd.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1D" w:rsidRDefault="00EE181D">
      <w:r>
        <w:separator/>
      </w:r>
    </w:p>
  </w:endnote>
  <w:endnote w:type="continuationSeparator" w:id="0">
    <w:p w:rsidR="00EE181D" w:rsidRDefault="00EE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1D" w:rsidRDefault="00EE181D">
      <w:r>
        <w:separator/>
      </w:r>
    </w:p>
  </w:footnote>
  <w:footnote w:type="continuationSeparator" w:id="0">
    <w:p w:rsidR="00EE181D" w:rsidRDefault="00EE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83" w:rsidRPr="00341C83" w:rsidRDefault="00341C83" w:rsidP="00341C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277AE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13FBE"/>
    <w:rsid w:val="00C22CC3"/>
    <w:rsid w:val="00C4670B"/>
    <w:rsid w:val="00C512A2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57F2"/>
    <w:rsid w:val="00E6706D"/>
    <w:rsid w:val="00E76882"/>
    <w:rsid w:val="00E87AF5"/>
    <w:rsid w:val="00EC3631"/>
    <w:rsid w:val="00ED3658"/>
    <w:rsid w:val="00EE181D"/>
    <w:rsid w:val="00EE4F9D"/>
    <w:rsid w:val="00EE6884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DCC9-D5B4-4B98-877E-6258DBBF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3</cp:revision>
  <cp:lastPrinted>2015-07-13T09:47:00Z</cp:lastPrinted>
  <dcterms:created xsi:type="dcterms:W3CDTF">2018-03-07T14:04:00Z</dcterms:created>
  <dcterms:modified xsi:type="dcterms:W3CDTF">2018-03-07T14:05:00Z</dcterms:modified>
</cp:coreProperties>
</file>